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2025.01.24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ԱԲԿ25-ԷԱՃԱՊՁԲ1/2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15:45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15:45</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ԱԲԿ25-ԷԱՃԱՊՁԲ1/2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2025.01.24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ԱԲԿ25-ԷԱՃԱՊՁԲ1/2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15:45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shd w:val="25pct" w:color="FF000" w:fill="FFFF00"/>
        </w:rPr>
        <w:t>398.88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4.034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415.23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25pct" w:color="FF000" w:fill="FFFF00"/>
        </w:rPr>
        <w:t>2025.02.04. 15:45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shd w:val="25pct" w:color="FF000" w:fill="FFFF00"/>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shd w:val="25pct" w:color="FF000" w:fill="FFFF00"/>
        </w:rPr>
        <w:t>ԱԲԿ25-ԷԱՃԱՊՁԲ1/2</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shd w:val="25pct" w:color="FF000" w:fill="FFFF00"/>
        </w:rPr>
        <w:t>ԱԲԿ25-ԷԱՃԱՊՁԲ1/2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shd w:val="25pct" w:color="FF000" w:fill="FFFF00"/>
        </w:rPr>
        <w:t>ԱԲԿ25-ԷԱՃԱՊՁԲ1/2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«ԱԲԿ25-ԷԱՃԱՊՁԲ1/2»*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«ԱԲԿ25-ԷԱՃԱՊՁԲ1/2»*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ԱԲԿ25-ԷԱՃԱՊՁԲ1/2*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7</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մատակարարումը կտրոններով  2025թ փետրվարից ապրիլ ամիսներին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 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մատակարարումը կտրոններով  2025թ փետրվարից ապրիլ ամիսներին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0000"/>
                  <w:rFonts w:hAnsi="GHEA Grapalat" w:ascii="GHEA Grapalat"/>
                  <w:b/>
                  <w:bCs/>
                  <w:i/>
                  <w:iCs/>
                  <w:sz w:val="14" w:fill="red"/>
                  <w:szCs w:val="14" w:fill="red"/>
                </w:rPr>
                <w:t>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